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3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/>
          <w:sz w:val="24"/>
          <w:szCs w:val="24"/>
        </w:rPr>
        <w:t xml:space="preserve"> </w:t>
      </w: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岗位任职资格及岗位要求</w:t>
      </w:r>
    </w:p>
    <w:bookmarkEnd w:id="0"/>
    <w:tbl>
      <w:tblPr>
        <w:tblStyle w:val="5"/>
        <w:tblW w:w="15720" w:type="dxa"/>
        <w:tblInd w:w="-5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356"/>
        <w:gridCol w:w="1337"/>
        <w:gridCol w:w="806"/>
        <w:gridCol w:w="4317"/>
        <w:gridCol w:w="5111"/>
        <w:gridCol w:w="961"/>
        <w:gridCol w:w="1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tblHeader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公司层级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主要工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科思达工程技术有限公司总经理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中南建院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C层级子公司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1.按照</w:t>
            </w: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中南建院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十五五战略发展规划，制定和实施</w:t>
            </w: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科思达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公司年度经营计划。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2.主持</w:t>
            </w: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科思达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公司日常经营管理工作，完善</w:t>
            </w: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科思达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公司经营管理体系，为经营管理体系运行提供足够的资源，实现</w:t>
            </w: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科思达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公司经营管理目标和发展目标，不断提升</w:t>
            </w:r>
            <w:r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  <w:t>科思达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公司核心竞争力。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3.组织实施</w:t>
            </w:r>
            <w:r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  <w:t>科思达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公司年度经营计划，确定</w:t>
            </w:r>
            <w:r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  <w:t>科思达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公司的年度财务预、决算方案，利润分配方案和弥补亏损方案。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4.负责公司管理团队建设，制定</w:t>
            </w:r>
            <w:r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  <w:t>科思达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公司内部管理机构设置方案和基本管理制度。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.关注市场动态和行业趋势，制定市场拓展策略，提高企业市场份额。建立和维护与客户、合作伙伴的良好关系，拓展业务渠道，争取更多优质项目。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.制定人力资源规划，招聘、选拔和培养优秀人才，满足企业发展需求。建立合理的绩效考核和激励机制，激发员工的工作积极性和创造力。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.履行</w:t>
            </w: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公司党委会及董事会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授予的其他职权及任务。</w:t>
            </w:r>
          </w:p>
        </w:tc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1.年龄4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周岁以下，大学本科及以上学历，设计、工程管理等相关专业；高级工程师及以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上职称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具有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年以上工程管理行业相关经验；工作经历中同时具备3年以上设计管理工作经验，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年以上施工管理经验；具备不少于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年企业主要负责人工作经历；作为公司主要负责人或项目负责人实施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过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总承包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项目。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3.符合相关法律规定及监管部门规定的资格要求，诚实守信。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4.符合任职回避规定。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5.特别优秀的人才条件可适当放宽。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br w:type="textWrapping"/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中南工程咨询设计集团投资开发有限公司副总经理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中南建院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中层副职岗位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牵头制定公司资本运作战略规划，结合公司发展目标与市场趋势，明确资本运作方向与路径，确保战略有效落地。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全面负责基金发行、股权融资、并购重组、资产证券化、上市培育等资本运作项目的全流程管理，包括项目筛选、尽职调查、方案设计、谈判协调、风险把控等，推动项目顺利实施。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拓展并维护与金融机构、投资机构、中介服务机构、上市公司等的合作关系，整合各方资源，为公司资本运作创造良好条件。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组建并带领专业的资本运作团队，制定团队工作计划，开展业务培训与绩效考核，提升团队整体业务能力与执行力。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5"/>
                <w:szCs w:val="15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建立健全资本运作风险管理制度，对项目实施过程中的各类风险进行识别、评估与监控，提出风险应对措施，保障公司资本安全。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1.年龄4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周岁以下，全日制硕士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研究生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及以上学历，金融、经济、财务、投资等相关专业优先。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具有8年以上资本运作相关工作经验，其中3年以上管理岗位工作经验；主导过2个以上基金发行、股权融资、并购重组、资产证券化等大型资本运作项目，且项目取得良好成效。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精通国家相关法律法规和政策，熟悉资本市场运作规则和流程；具备扎实的财务分析、估值建模、投资分析能力；持有注册会计师（CPA）、注册金融分析师（CFA）、法律职业资格证书等相关专业资格证书者优先。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拥有丰富的金融机构、投资机构、中介服务机构等行业资源，具备较强的资源整合能力。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  <w:t>5.符合任职回避规定。</w:t>
            </w: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  <w:t>6.特别优秀的人才条件可适当放宽。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ZDlmMDlmNWExYWU3ZDQ5ZDcwOWFiMTE2N2FkZjIifQ=="/>
    <w:docVar w:name="KSO_WPS_MARK_KEY" w:val="8a46410f-2ed3-4d12-b5a4-3e9873f392ce"/>
  </w:docVars>
  <w:rsids>
    <w:rsidRoot w:val="76633D74"/>
    <w:rsid w:val="7663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2025-05-13T07:21:00Z</dcterms:created>
  <dc:creator>江婷婷</dc:creator>
  <cp:lastModifiedBy>江婷婷</cp:lastModifiedBy>
  <dcterms:modified xsi:type="dcterms:W3CDTF">2025-05-13T07:23:14Z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28AD48EB70BB4F51AFA162B0557176B4</vt:lpwstr>
  </property>
</Properties>
</file>